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90" w:rsidRDefault="00052990">
      <w:r>
        <w:t>Refunds in Cash Management:</w:t>
      </w:r>
    </w:p>
    <w:p w:rsidR="00052990" w:rsidRDefault="00052990"/>
    <w:p w:rsidR="00052990" w:rsidRDefault="00052990">
      <w:r>
        <w:t xml:space="preserve">In Cash Management, there is a procedure to refund money to a patron. It works very much like a transaction to sell an item. </w:t>
      </w:r>
    </w:p>
    <w:p w:rsidR="00052990" w:rsidRDefault="00052990"/>
    <w:p w:rsidR="00766F7F" w:rsidRDefault="00052990">
      <w:r>
        <w:t>On the Cash Management Wizard, c</w:t>
      </w:r>
      <w:r w:rsidR="008C2558">
        <w:t>lick “Start New Transaction”</w:t>
      </w:r>
      <w:r>
        <w:t xml:space="preserve"> from the bottom row of buttons</w:t>
      </w:r>
      <w:r w:rsidR="008C2558">
        <w:t>:</w:t>
      </w:r>
    </w:p>
    <w:p w:rsidR="00052990" w:rsidRDefault="000529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73F13" wp14:editId="5BABA639">
                <wp:simplePos x="0" y="0"/>
                <wp:positionH relativeFrom="column">
                  <wp:posOffset>4143375</wp:posOffset>
                </wp:positionH>
                <wp:positionV relativeFrom="paragraph">
                  <wp:posOffset>423545</wp:posOffset>
                </wp:positionV>
                <wp:extent cx="1095375" cy="519430"/>
                <wp:effectExtent l="19050" t="19050" r="2857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9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F79F0" id="Rectangle 11" o:spid="_x0000_s1026" style="position:absolute;margin-left:326.25pt;margin-top:33.35pt;width:86.25pt;height:4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314CF51" wp14:editId="306244DF">
            <wp:extent cx="5943600" cy="862330"/>
            <wp:effectExtent l="76200" t="76200" r="133350" b="128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2990" w:rsidRDefault="00052990"/>
    <w:p w:rsidR="00052990" w:rsidRDefault="00052990">
      <w:r>
        <w:t>From the box that appears, choose “New Refund”:</w:t>
      </w:r>
    </w:p>
    <w:p w:rsidR="008C2558" w:rsidRDefault="000529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6733C" wp14:editId="273F74D4">
                <wp:simplePos x="0" y="0"/>
                <wp:positionH relativeFrom="column">
                  <wp:posOffset>200025</wp:posOffset>
                </wp:positionH>
                <wp:positionV relativeFrom="paragraph">
                  <wp:posOffset>1489710</wp:posOffset>
                </wp:positionV>
                <wp:extent cx="2495550" cy="3238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FE91" id="Rectangle 12" o:spid="_x0000_s1026" style="position:absolute;margin-left:15.75pt;margin-top:117.3pt;width:19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" filled="f" strokecolor="red" strokeweight="3pt"/>
            </w:pict>
          </mc:Fallback>
        </mc:AlternateContent>
      </w:r>
      <w:r w:rsidR="008C2558">
        <w:rPr>
          <w:noProof/>
        </w:rPr>
        <w:drawing>
          <wp:inline distT="0" distB="0" distL="0" distR="0" wp14:anchorId="66015204" wp14:editId="25359E5C">
            <wp:extent cx="2686050" cy="246697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466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2558" w:rsidRDefault="008C2558"/>
    <w:p w:rsidR="008C2558" w:rsidRDefault="008C25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1253490</wp:posOffset>
                </wp:positionV>
                <wp:extent cx="1638300" cy="228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AECD" id="Rectangle 3" o:spid="_x0000_s1026" style="position:absolute;margin-left:6pt;margin-top:98.7pt;width:129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72981DB" wp14:editId="52D47B2E">
            <wp:extent cx="3990975" cy="4935674"/>
            <wp:effectExtent l="76200" t="76200" r="123825" b="132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9359"/>
                    <a:stretch/>
                  </pic:blipFill>
                  <pic:spPr bwMode="auto">
                    <a:xfrm>
                      <a:off x="0" y="0"/>
                      <a:ext cx="3996393" cy="4942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558" w:rsidRDefault="00052990">
      <w:r>
        <w:t>N</w:t>
      </w:r>
      <w:r w:rsidR="008C2558">
        <w:t>ote that “Transaction Type” is in red and says “Refund”.</w:t>
      </w:r>
    </w:p>
    <w:p w:rsidR="008C2558" w:rsidRDefault="008C2558"/>
    <w:p w:rsidR="008C2558" w:rsidRDefault="00052990">
      <w:r>
        <w:rPr>
          <w:noProof/>
        </w:rPr>
        <w:drawing>
          <wp:anchor distT="0" distB="0" distL="114300" distR="114300" simplePos="0" relativeHeight="251664384" behindDoc="1" locked="0" layoutInCell="1" allowOverlap="1" wp14:anchorId="6A29D520" wp14:editId="61E20962">
            <wp:simplePos x="0" y="0"/>
            <wp:positionH relativeFrom="column">
              <wp:posOffset>-400685</wp:posOffset>
            </wp:positionH>
            <wp:positionV relativeFrom="paragraph">
              <wp:posOffset>448945</wp:posOffset>
            </wp:positionV>
            <wp:extent cx="6992620" cy="1657350"/>
            <wp:effectExtent l="76200" t="76200" r="132080" b="133350"/>
            <wp:wrapTight wrapText="bothSides">
              <wp:wrapPolygon edited="0">
                <wp:start x="-118" y="-993"/>
                <wp:lineTo x="-235" y="-745"/>
                <wp:lineTo x="-235" y="22097"/>
                <wp:lineTo x="-118" y="23090"/>
                <wp:lineTo x="21831" y="23090"/>
                <wp:lineTo x="21949" y="19366"/>
                <wp:lineTo x="21949" y="3228"/>
                <wp:lineTo x="21831" y="-497"/>
                <wp:lineTo x="21831" y="-993"/>
                <wp:lineTo x="-118" y="-99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620" cy="16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558">
        <w:t>Enter the item ID, or use the Ad Hoc helper (blue shopping cart) to indicate what is being refunded, with the amounts.</w:t>
      </w:r>
      <w:r w:rsidR="00764A98">
        <w:t xml:space="preserve"> </w:t>
      </w:r>
    </w:p>
    <w:p w:rsidR="008C2558" w:rsidRDefault="00764A98">
      <w:r>
        <w:t>FINES CANNOT BE REFUNDED THROUGH CASH MANAGEMENT.</w:t>
      </w:r>
      <w:r>
        <w:t xml:space="preserve"> Use the Pay Bills Helper instead.</w:t>
      </w:r>
      <w:bookmarkStart w:id="0" w:name="_GoBack"/>
      <w:bookmarkEnd w:id="0"/>
    </w:p>
    <w:p w:rsidR="008C2558" w:rsidRDefault="008C2558"/>
    <w:p w:rsidR="008C2558" w:rsidRDefault="008C2558"/>
    <w:p w:rsidR="008C2558" w:rsidRDefault="008C2558">
      <w:r>
        <w:t>Click “Complete Transaction”</w:t>
      </w:r>
      <w:r w:rsidR="00052990">
        <w:t xml:space="preserve"> at the bottom of the screen</w:t>
      </w:r>
      <w:r>
        <w:t>. The Payment box appears:</w:t>
      </w:r>
    </w:p>
    <w:p w:rsidR="008C2558" w:rsidRDefault="008C2558">
      <w:r>
        <w:rPr>
          <w:noProof/>
        </w:rPr>
        <w:drawing>
          <wp:inline distT="0" distB="0" distL="0" distR="0" wp14:anchorId="223CC7A4" wp14:editId="753C7C11">
            <wp:extent cx="5200650" cy="4314825"/>
            <wp:effectExtent l="76200" t="76200" r="133350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314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2558" w:rsidRDefault="008C2558"/>
    <w:p w:rsidR="00EB689C" w:rsidRDefault="000529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1297305</wp:posOffset>
                </wp:positionV>
                <wp:extent cx="2590800" cy="59055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D6917" id="Rectangle 13" o:spid="_x0000_s1026" style="position:absolute;margin-left:105pt;margin-top:102.15pt;width:204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" filled="f" strokecolor="#c00000" strokeweight="3pt"/>
            </w:pict>
          </mc:Fallback>
        </mc:AlternateContent>
      </w:r>
      <w:r w:rsidR="00EB689C">
        <w:t>Enter “payments” for the refund as you would for a sales transaction, except us</w:t>
      </w:r>
      <w:r w:rsidR="00F14298">
        <w:t xml:space="preserve">ing the Payment Type of CANCEL. </w:t>
      </w:r>
      <w:r w:rsidR="00EB689C">
        <w:br/>
      </w:r>
      <w:r w:rsidR="00EB689C">
        <w:rPr>
          <w:noProof/>
        </w:rPr>
        <w:drawing>
          <wp:inline distT="0" distB="0" distL="0" distR="0" wp14:anchorId="1CB3D2FE" wp14:editId="14DCF92E">
            <wp:extent cx="5172075" cy="4229100"/>
            <wp:effectExtent l="76200" t="76200" r="142875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229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689C" w:rsidRDefault="00EB689C"/>
    <w:p w:rsidR="00EB689C" w:rsidRDefault="00052990">
      <w:r>
        <w:t>When finished entering “payments”,</w:t>
      </w:r>
      <w:r w:rsidR="00EB689C">
        <w:t xml:space="preserve"> </w:t>
      </w:r>
      <w:r>
        <w:t xml:space="preserve">so that the Total Payments equals the “Total Refund Amount”, </w:t>
      </w:r>
      <w:r w:rsidR="00EB689C">
        <w:t xml:space="preserve">click “Submit Payments”. </w:t>
      </w:r>
    </w:p>
    <w:p w:rsidR="00EB689C" w:rsidRDefault="00EB689C"/>
    <w:p w:rsidR="00EB689C" w:rsidRDefault="00EB689C">
      <w:r>
        <w:t>A receipt prints, and the Transaction Completed box will appear, with options to start a new Sale, new No Sale, or new Refund:</w:t>
      </w:r>
    </w:p>
    <w:p w:rsidR="00EB689C" w:rsidRDefault="00EB689C">
      <w:r>
        <w:rPr>
          <w:noProof/>
        </w:rPr>
        <w:drawing>
          <wp:inline distT="0" distB="0" distL="0" distR="0" wp14:anchorId="5A5C1B5E" wp14:editId="1382C835">
            <wp:extent cx="2543175" cy="2143125"/>
            <wp:effectExtent l="76200" t="76200" r="142875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689C" w:rsidRDefault="00EB689C"/>
    <w:p w:rsidR="00EB689C" w:rsidRDefault="00EB689C">
      <w:r>
        <w:t xml:space="preserve">On the </w:t>
      </w:r>
      <w:proofErr w:type="gramStart"/>
      <w:r>
        <w:t>Till</w:t>
      </w:r>
      <w:proofErr w:type="gramEnd"/>
      <w:r>
        <w:t xml:space="preserve"> Summary Wizard, the refunds show as negative amounts, and with a Transaction Type of Refund and a Payment Type of CANCEL:</w:t>
      </w:r>
    </w:p>
    <w:p w:rsidR="00EB689C" w:rsidRDefault="00EB689C">
      <w:r>
        <w:rPr>
          <w:noProof/>
        </w:rPr>
        <w:drawing>
          <wp:inline distT="0" distB="0" distL="0" distR="0" wp14:anchorId="548F36EB" wp14:editId="4825457D">
            <wp:extent cx="5269251" cy="1228725"/>
            <wp:effectExtent l="76200" t="76200" r="140970" b="1238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6602"/>
                    <a:stretch/>
                  </pic:blipFill>
                  <pic:spPr bwMode="auto">
                    <a:xfrm>
                      <a:off x="0" y="0"/>
                      <a:ext cx="5273454" cy="1229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89C" w:rsidRDefault="00EB689C"/>
    <w:p w:rsidR="00EB689C" w:rsidRDefault="00EB689C"/>
    <w:p w:rsidR="00EB689C" w:rsidRDefault="00EB689C">
      <w:r>
        <w:t xml:space="preserve">On the end of day spreadsheet report, lines for refund will show under the lines for particular library sales items, and lines for refunds done with Ad Hoc items will show </w:t>
      </w:r>
      <w:r w:rsidR="00AA2EA4">
        <w:t>above the total transaction amount; Refund amounts will be indicated in red text, with negative number formatting, and will be automatically subtracted from the totals.</w:t>
      </w:r>
    </w:p>
    <w:p w:rsidR="00AA2EA4" w:rsidRDefault="00AA2EA4">
      <w:r>
        <w:t xml:space="preserve">There will also be a line for the payment type of CANCEL on the lower half of the spreadsheet. </w:t>
      </w:r>
    </w:p>
    <w:p w:rsidR="00EB689C" w:rsidRDefault="00EB689C">
      <w:r>
        <w:rPr>
          <w:noProof/>
        </w:rPr>
        <w:drawing>
          <wp:anchor distT="0" distB="0" distL="114300" distR="114300" simplePos="0" relativeHeight="251660288" behindDoc="0" locked="0" layoutInCell="1" allowOverlap="1" wp14:anchorId="1E59917E" wp14:editId="6D2F5235">
            <wp:simplePos x="0" y="0"/>
            <wp:positionH relativeFrom="column">
              <wp:posOffset>-742950</wp:posOffset>
            </wp:positionH>
            <wp:positionV relativeFrom="paragraph">
              <wp:posOffset>90805</wp:posOffset>
            </wp:positionV>
            <wp:extent cx="7352172" cy="1962150"/>
            <wp:effectExtent l="76200" t="76200" r="134620" b="133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172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58"/>
    <w:rsid w:val="00052990"/>
    <w:rsid w:val="00150EC8"/>
    <w:rsid w:val="00313C69"/>
    <w:rsid w:val="006358D3"/>
    <w:rsid w:val="006A114B"/>
    <w:rsid w:val="006C6F59"/>
    <w:rsid w:val="00764A98"/>
    <w:rsid w:val="008C2558"/>
    <w:rsid w:val="008E5082"/>
    <w:rsid w:val="00AA2EA4"/>
    <w:rsid w:val="00C67C08"/>
    <w:rsid w:val="00E74010"/>
    <w:rsid w:val="00EB689C"/>
    <w:rsid w:val="00F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6F92"/>
  <w15:chartTrackingRefBased/>
  <w15:docId w15:val="{F44E6AEA-D97D-4837-9041-18B11C37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Klein</dc:creator>
  <cp:keywords/>
  <dc:description/>
  <cp:lastModifiedBy>Melissa Klein</cp:lastModifiedBy>
  <cp:revision>4</cp:revision>
  <dcterms:created xsi:type="dcterms:W3CDTF">2016-07-19T19:51:00Z</dcterms:created>
  <dcterms:modified xsi:type="dcterms:W3CDTF">2016-09-22T16:24:00Z</dcterms:modified>
</cp:coreProperties>
</file>